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1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2f3f5" w:val="clear"/>
        <w:spacing w:after="420" w:before="0" w:lineRule="auto"/>
        <w:rPr>
          <w:rFonts w:ascii="Open Sans" w:cs="Open Sans" w:eastAsia="Open Sans" w:hAnsi="Open Sans"/>
          <w:b w:val="1"/>
          <w:sz w:val="21"/>
          <w:szCs w:val="21"/>
        </w:rPr>
      </w:pPr>
      <w:bookmarkStart w:colFirst="0" w:colLast="0" w:name="_a5ebk9llgwze" w:id="0"/>
      <w:bookmarkEnd w:id="0"/>
      <w:r w:rsidDel="00000000" w:rsidR="00000000" w:rsidRPr="00000000">
        <w:rPr>
          <w:rFonts w:ascii="Open Sans" w:cs="Open Sans" w:eastAsia="Open Sans" w:hAnsi="Open Sans"/>
          <w:b w:val="1"/>
          <w:sz w:val="45"/>
          <w:szCs w:val="45"/>
          <w:rtl w:val="0"/>
        </w:rPr>
        <w:t xml:space="preserve">Reading Questions – Ranked Choice Voting, Multi-Member Districts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Style w:val="Heading1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2f3f5" w:val="clear"/>
        <w:spacing w:after="420" w:before="0" w:lineRule="auto"/>
        <w:rPr>
          <w:rFonts w:ascii="Open Sans" w:cs="Open Sans" w:eastAsia="Open Sans" w:hAnsi="Open Sans"/>
          <w:sz w:val="24"/>
          <w:szCs w:val="24"/>
        </w:rPr>
      </w:pPr>
      <w:bookmarkStart w:colFirst="0" w:colLast="0" w:name="_g88b33qp2k6b" w:id="1"/>
      <w:bookmarkEnd w:id="1"/>
      <w:r w:rsidDel="00000000" w:rsidR="00000000" w:rsidRPr="00000000">
        <w:rPr>
          <w:rFonts w:ascii="Open Sans" w:cs="Open Sans" w:eastAsia="Open Sans" w:hAnsi="Open Sans"/>
          <w:sz w:val="24"/>
          <w:szCs w:val="24"/>
          <w:rtl w:val="0"/>
        </w:rPr>
        <w:t xml:space="preserve">Before Class: Read the following two things and answer the questions below</w:t>
      </w:r>
    </w:p>
    <w:p w:rsidR="00000000" w:rsidDel="00000000" w:rsidP="00000000" w:rsidRDefault="00000000" w:rsidRPr="00000000" w14:paraId="00000003">
      <w:pPr>
        <w:pStyle w:val="Heading1"/>
        <w:keepNext w:val="0"/>
        <w:keepLines w:val="0"/>
        <w:numPr>
          <w:ilvl w:val="0"/>
          <w:numId w:val="1"/>
        </w:num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2f3f5" w:val="clear"/>
        <w:spacing w:after="0" w:afterAutospacing="0" w:before="0" w:lineRule="auto"/>
        <w:ind w:left="720" w:hanging="360"/>
      </w:pPr>
      <w:bookmarkStart w:colFirst="0" w:colLast="0" w:name="_shzwbvekuyh8" w:id="2"/>
      <w:bookmarkEnd w:id="2"/>
      <w:r w:rsidDel="00000000" w:rsidR="00000000" w:rsidRPr="00000000">
        <w:rPr>
          <w:rFonts w:ascii="Open Sans" w:cs="Open Sans" w:eastAsia="Open Sans" w:hAnsi="Open Sans"/>
          <w:sz w:val="21"/>
          <w:szCs w:val="21"/>
          <w:rtl w:val="0"/>
        </w:rPr>
        <w:t xml:space="preserve">"Chapter 20: Explainer: Ranked Choice Voting" from "Political Geometry;" and</w:t>
      </w:r>
    </w:p>
    <w:p w:rsidR="00000000" w:rsidDel="00000000" w:rsidP="00000000" w:rsidRDefault="00000000" w:rsidRPr="00000000" w14:paraId="00000004">
      <w:pPr>
        <w:pStyle w:val="Heading1"/>
        <w:keepNext w:val="0"/>
        <w:keepLines w:val="0"/>
        <w:numPr>
          <w:ilvl w:val="0"/>
          <w:numId w:val="1"/>
        </w:num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2f3f5" w:val="clear"/>
        <w:spacing w:after="420" w:before="0" w:lineRule="auto"/>
        <w:ind w:left="720" w:hanging="360"/>
      </w:pPr>
      <w:bookmarkStart w:colFirst="0" w:colLast="0" w:name="_v995f2q1lp9l" w:id="3"/>
      <w:bookmarkEnd w:id="3"/>
      <w:r w:rsidDel="00000000" w:rsidR="00000000" w:rsidRPr="00000000">
        <w:rPr>
          <w:rFonts w:ascii="Open Sans" w:cs="Open Sans" w:eastAsia="Open Sans" w:hAnsi="Open Sans"/>
          <w:sz w:val="21"/>
          <w:szCs w:val="21"/>
          <w:rtl w:val="0"/>
        </w:rPr>
        <w:t xml:space="preserve">Research Paper "Combatting Gerrymandering with Social Choice: the Design of Multi-member Districts," available at </w:t>
      </w:r>
      <w:hyperlink r:id="rId6">
        <w:r w:rsidDel="00000000" w:rsidR="00000000" w:rsidRPr="00000000">
          <w:rPr>
            <w:rFonts w:ascii="Open Sans" w:cs="Open Sans" w:eastAsia="Open Sans" w:hAnsi="Open Sans"/>
            <w:sz w:val="21"/>
            <w:szCs w:val="21"/>
            <w:rtl w:val="0"/>
          </w:rPr>
          <w:t xml:space="preserve">https://arxiv.org/abs/2107.07083</w:t>
        </w:r>
      </w:hyperlink>
      <w:r w:rsidDel="00000000" w:rsidR="00000000" w:rsidRPr="00000000">
        <w:rPr>
          <w:rFonts w:ascii="Open Sans" w:cs="Open Sans" w:eastAsia="Open Sans" w:hAnsi="Open Sans"/>
          <w:sz w:val="21"/>
          <w:szCs w:val="21"/>
          <w:rtl w:val="0"/>
        </w:rPr>
        <w:t xml:space="preserve">. You do not need to read the appendix, unless you want to - Appendix A is especially interesting!</w:t>
      </w:r>
    </w:p>
    <w:p w:rsidR="00000000" w:rsidDel="00000000" w:rsidP="00000000" w:rsidRDefault="00000000" w:rsidRPr="00000000" w14:paraId="00000005">
      <w:pPr>
        <w:pStyle w:val="Heading1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2f3f5" w:val="clear"/>
        <w:spacing w:after="420" w:before="0" w:lineRule="auto"/>
        <w:rPr>
          <w:rFonts w:ascii="Open Sans" w:cs="Open Sans" w:eastAsia="Open Sans" w:hAnsi="Open Sans"/>
          <w:b w:val="1"/>
          <w:sz w:val="24"/>
          <w:szCs w:val="24"/>
        </w:rPr>
      </w:pPr>
      <w:bookmarkStart w:colFirst="0" w:colLast="0" w:name="_bqqnn58yg8m" w:id="4"/>
      <w:bookmarkEnd w:id="4"/>
      <w:r w:rsidDel="00000000" w:rsidR="00000000" w:rsidRPr="00000000">
        <w:rPr>
          <w:rFonts w:ascii="Open Sans" w:cs="Open Sans" w:eastAsia="Open Sans" w:hAnsi="Open Sans"/>
          <w:b w:val="1"/>
          <w:sz w:val="24"/>
          <w:szCs w:val="24"/>
          <w:rtl w:val="0"/>
        </w:rPr>
        <w:t xml:space="preserve">In your own words, what is ranked choice voting?</w:t>
      </w:r>
    </w:p>
    <w:p w:rsidR="00000000" w:rsidDel="00000000" w:rsidP="00000000" w:rsidRDefault="00000000" w:rsidRPr="00000000" w14:paraId="00000006">
      <w:pPr>
        <w:pStyle w:val="Heading1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2f3f5" w:val="clear"/>
        <w:spacing w:after="420" w:before="0" w:lineRule="auto"/>
        <w:rPr>
          <w:rFonts w:ascii="Open Sans" w:cs="Open Sans" w:eastAsia="Open Sans" w:hAnsi="Open Sans"/>
          <w:b w:val="1"/>
          <w:sz w:val="24"/>
          <w:szCs w:val="24"/>
        </w:rPr>
      </w:pPr>
      <w:bookmarkStart w:colFirst="0" w:colLast="0" w:name="_pcmpu09s6ibk" w:id="5"/>
      <w:bookmarkEnd w:id="5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Style w:val="Heading1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2f3f5" w:val="clear"/>
        <w:spacing w:after="420" w:before="0" w:lineRule="auto"/>
        <w:rPr/>
      </w:pPr>
      <w:bookmarkStart w:colFirst="0" w:colLast="0" w:name="_9ln014dxrtq" w:id="6"/>
      <w:bookmarkEnd w:id="6"/>
      <w:r w:rsidDel="00000000" w:rsidR="00000000" w:rsidRPr="00000000">
        <w:rPr>
          <w:rFonts w:ascii="Open Sans" w:cs="Open Sans" w:eastAsia="Open Sans" w:hAnsi="Open Sans"/>
          <w:b w:val="1"/>
          <w:sz w:val="24"/>
          <w:szCs w:val="24"/>
          <w:rtl w:val="0"/>
        </w:rPr>
        <w:t xml:space="preserve">In your own words, what is a </w:t>
      </w:r>
      <w:r w:rsidDel="00000000" w:rsidR="00000000" w:rsidRPr="00000000">
        <w:rPr>
          <w:rFonts w:ascii="Open Sans" w:cs="Open Sans" w:eastAsia="Open Sans" w:hAnsi="Open Sans"/>
          <w:b w:val="1"/>
          <w:sz w:val="24"/>
          <w:szCs w:val="24"/>
          <w:rtl w:val="0"/>
        </w:rPr>
        <w:t xml:space="preserve">multimember</w:t>
      </w:r>
      <w:r w:rsidDel="00000000" w:rsidR="00000000" w:rsidRPr="00000000">
        <w:rPr>
          <w:rFonts w:ascii="Open Sans" w:cs="Open Sans" w:eastAsia="Open Sans" w:hAnsi="Open Sans"/>
          <w:b w:val="1"/>
          <w:sz w:val="24"/>
          <w:szCs w:val="24"/>
          <w:rtl w:val="0"/>
        </w:rPr>
        <w:t xml:space="preserve"> district?  How do elections work with multimember districts?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Style w:val="Heading1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2f3f5" w:val="clear"/>
        <w:spacing w:after="420" w:before="0" w:lineRule="auto"/>
        <w:rPr>
          <w:rFonts w:ascii="Open Sans" w:cs="Open Sans" w:eastAsia="Open Sans" w:hAnsi="Open Sans"/>
          <w:b w:val="1"/>
          <w:sz w:val="24"/>
          <w:szCs w:val="24"/>
        </w:rPr>
      </w:pPr>
      <w:bookmarkStart w:colFirst="0" w:colLast="0" w:name="_moyiwnujbedl" w:id="7"/>
      <w:bookmarkEnd w:id="7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Style w:val="Heading1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2f3f5" w:val="clear"/>
        <w:spacing w:after="420" w:before="0" w:lineRule="auto"/>
        <w:rPr>
          <w:rFonts w:ascii="Open Sans" w:cs="Open Sans" w:eastAsia="Open Sans" w:hAnsi="Open Sans"/>
          <w:b w:val="1"/>
          <w:sz w:val="24"/>
          <w:szCs w:val="24"/>
        </w:rPr>
      </w:pPr>
      <w:bookmarkStart w:colFirst="0" w:colLast="0" w:name="_z8iy6nn9q99o" w:id="8"/>
      <w:bookmarkEnd w:id="8"/>
      <w:r w:rsidDel="00000000" w:rsidR="00000000" w:rsidRPr="00000000">
        <w:rPr>
          <w:rFonts w:ascii="Open Sans" w:cs="Open Sans" w:eastAsia="Open Sans" w:hAnsi="Open Sans"/>
          <w:b w:val="1"/>
          <w:sz w:val="24"/>
          <w:szCs w:val="24"/>
          <w:rtl w:val="0"/>
        </w:rPr>
        <w:t xml:space="preserve">What are some of the benefits of multimember districts, as given in the paper? You should include both previously-known benefits that the paper cites, as well as new benefits that the paper finds</w:t>
      </w:r>
    </w:p>
    <w:p w:rsidR="00000000" w:rsidDel="00000000" w:rsidP="00000000" w:rsidRDefault="00000000" w:rsidRPr="00000000" w14:paraId="0000000A">
      <w:pPr>
        <w:pStyle w:val="Heading1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2f3f5" w:val="clear"/>
        <w:spacing w:after="420" w:before="0" w:lineRule="auto"/>
        <w:rPr>
          <w:rFonts w:ascii="Open Sans" w:cs="Open Sans" w:eastAsia="Open Sans" w:hAnsi="Open Sans"/>
          <w:b w:val="1"/>
          <w:sz w:val="24"/>
          <w:szCs w:val="24"/>
        </w:rPr>
      </w:pPr>
      <w:bookmarkStart w:colFirst="0" w:colLast="0" w:name="_y9fdebo34sba" w:id="9"/>
      <w:bookmarkEnd w:id="9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Style w:val="Heading1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2f3f5" w:val="clear"/>
        <w:spacing w:after="420" w:before="0" w:lineRule="auto"/>
        <w:rPr/>
      </w:pPr>
      <w:bookmarkStart w:colFirst="0" w:colLast="0" w:name="_vzqit8zbqm5c" w:id="10"/>
      <w:bookmarkEnd w:id="10"/>
      <w:r w:rsidDel="00000000" w:rsidR="00000000" w:rsidRPr="00000000">
        <w:rPr>
          <w:rFonts w:ascii="Open Sans" w:cs="Open Sans" w:eastAsia="Open Sans" w:hAnsi="Open Sans"/>
          <w:sz w:val="24"/>
          <w:szCs w:val="24"/>
          <w:rtl w:val="0"/>
        </w:rPr>
        <w:t xml:space="preserve">Note: I'm not asking you a question about it here, but something we'll definitely discuss in class is the methodology of the paper and how they build their ensembles.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Open Sans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Open Sans" w:cs="Open Sans" w:eastAsia="Open Sans" w:hAnsi="Open Sans"/>
        <w:color w:val="191919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arxiv.org/abs/2107.07083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OpenSans-regular.ttf"/><Relationship Id="rId2" Type="http://schemas.openxmlformats.org/officeDocument/2006/relationships/font" Target="fonts/OpenSans-bold.ttf"/><Relationship Id="rId3" Type="http://schemas.openxmlformats.org/officeDocument/2006/relationships/font" Target="fonts/OpenSans-italic.ttf"/><Relationship Id="rId4" Type="http://schemas.openxmlformats.org/officeDocument/2006/relationships/font" Target="fonts/OpenSans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